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90" w:rsidRPr="00EF7590" w:rsidRDefault="00EF7590" w:rsidP="007B7D3D">
      <w:pPr>
        <w:ind w:firstLine="720"/>
        <w:jc w:val="both"/>
        <w:rPr>
          <w:lang w:val="en-US"/>
        </w:rPr>
      </w:pPr>
    </w:p>
    <w:p w:rsidR="00EF7590" w:rsidRDefault="005F26EC" w:rsidP="00EF7590">
      <w:pPr>
        <w:jc w:val="center"/>
      </w:pPr>
      <w:r>
        <w:t>З А К Љ У Ч Ц И</w:t>
      </w:r>
    </w:p>
    <w:p w:rsidR="005F26EC" w:rsidRPr="005F26EC" w:rsidRDefault="005F26EC" w:rsidP="00EF7590">
      <w:pPr>
        <w:jc w:val="center"/>
        <w:rPr>
          <w:lang w:val="en-US"/>
        </w:rPr>
      </w:pPr>
      <w:r>
        <w:t>13. седнице Одбора за контролу служби безбедности</w:t>
      </w:r>
      <w:bookmarkStart w:id="0" w:name="_GoBack"/>
      <w:bookmarkEnd w:id="0"/>
    </w:p>
    <w:p w:rsidR="007B7D3D" w:rsidRPr="00EF7590" w:rsidRDefault="007B7D3D" w:rsidP="007B7D3D">
      <w:pPr>
        <w:ind w:firstLine="720"/>
        <w:jc w:val="both"/>
        <w:rPr>
          <w:lang w:val="sr-Cyrl-RS"/>
        </w:rPr>
      </w:pPr>
    </w:p>
    <w:p w:rsidR="00EF7590" w:rsidRPr="00EF7590" w:rsidRDefault="00EF7590" w:rsidP="00EF759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EF7590">
        <w:rPr>
          <w:rFonts w:ascii="Times New Roman" w:hAnsi="Times New Roman"/>
          <w:sz w:val="24"/>
          <w:szCs w:val="24"/>
          <w:lang w:val="sr-Cyrl-CS"/>
        </w:rPr>
        <w:t>С обзиром на то</w:t>
      </w:r>
      <w:r w:rsidRPr="00EF7590">
        <w:rPr>
          <w:rFonts w:ascii="Times New Roman" w:hAnsi="Times New Roman"/>
          <w:sz w:val="24"/>
          <w:szCs w:val="24"/>
          <w:lang w:val="sr-Cyrl-RS"/>
        </w:rPr>
        <w:t xml:space="preserve"> да Заштитник грађана није пружио ваљане доказе за тврдњу да је Војнобезбедносна агенција незаконито примењивала поступке и мере за тајно прикупљање података према лидерима синдикалних организација, појединим страначким првацима и носиоцима тужилачке и судске функције, Одбор сматра да Војнобезбедносна агенција није незаконито примењивала наведене мере.</w:t>
      </w:r>
    </w:p>
    <w:p w:rsidR="00EF7590" w:rsidRPr="00EF7590" w:rsidRDefault="00EF7590" w:rsidP="00EF7590">
      <w:pPr>
        <w:pStyle w:val="ListParagraph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F7590" w:rsidRPr="00EF7590" w:rsidRDefault="00F260A5" w:rsidP="00EF759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 склопу</w:t>
      </w:r>
      <w:r w:rsidR="00EF7590" w:rsidRPr="00EF7590">
        <w:rPr>
          <w:rFonts w:ascii="Times New Roman" w:hAnsi="Times New Roman"/>
          <w:sz w:val="24"/>
          <w:szCs w:val="24"/>
          <w:lang w:val="sr-Cyrl-RS"/>
        </w:rPr>
        <w:t xml:space="preserve"> контраобавештајне и безбедносне заштите штићених личности и предузимања законом прописаних мера приликом инцидента у којима су учествовали припадници Министарства одбране и Војске Србије, припадници Војнобезбедносне агенције су у оквиру мешовитог тима, формираног по наредби министра одбране прикупљали податке и обавештења о инциденту који се догодио 28. септембра 2014. године. Обављени разговори са очевицима догађаја нису вршени у оквиру било каквог судског поступка, о истима нису сачињаване било какве службене белешке нити записници о испитивању сведока, па самим тим не могу бити доказ било ког поступка. Припадници Војнобезбедносне агенције нису „скидали“ камере са објеката у близини места где се догодио инцидент, већ су, у склопу прикупљања потребних обавештења о догађају, од експозитура „Комерцијалне“ и „А</w:t>
      </w:r>
      <w:r w:rsidR="00EF7590" w:rsidRPr="00EF7590">
        <w:rPr>
          <w:rFonts w:ascii="Times New Roman" w:hAnsi="Times New Roman"/>
          <w:sz w:val="24"/>
          <w:szCs w:val="24"/>
        </w:rPr>
        <w:t>lpha</w:t>
      </w:r>
      <w:r w:rsidR="00EF7590" w:rsidRPr="00EF7590">
        <w:rPr>
          <w:rFonts w:ascii="Times New Roman" w:hAnsi="Times New Roman"/>
          <w:sz w:val="24"/>
          <w:szCs w:val="24"/>
          <w:lang w:val="sr-Cyrl-RS"/>
        </w:rPr>
        <w:t>“ банке писано тражили доставу снимака камера за критични период. Након што су уз пропратни акт снимци достављени, Војнобезбедносна агенција је исте проследила надлежном јавном тужилаштву које води предкривични поступак.</w:t>
      </w:r>
    </w:p>
    <w:p w:rsidR="00EF7590" w:rsidRPr="00EF7590" w:rsidRDefault="00EF7590" w:rsidP="00EF7590">
      <w:pPr>
        <w:pStyle w:val="ListParagraph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F7590" w:rsidRPr="00EF7590" w:rsidRDefault="00EF7590" w:rsidP="00EF759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EF7590">
        <w:rPr>
          <w:rFonts w:ascii="Times New Roman" w:hAnsi="Times New Roman"/>
          <w:sz w:val="24"/>
          <w:szCs w:val="24"/>
          <w:lang w:val="sr-Cyrl-RS"/>
        </w:rPr>
        <w:t xml:space="preserve">Поводом одбијања Министарства одбране и </w:t>
      </w:r>
      <w:r w:rsidRPr="00EF7590">
        <w:rPr>
          <w:rFonts w:ascii="Times New Roman" w:hAnsi="Times New Roman"/>
          <w:sz w:val="24"/>
          <w:szCs w:val="24"/>
          <w:lang w:val="sr-Cyrl-CS"/>
        </w:rPr>
        <w:t>В</w:t>
      </w:r>
      <w:r w:rsidRPr="00EF7590">
        <w:rPr>
          <w:rFonts w:ascii="Times New Roman" w:hAnsi="Times New Roman"/>
          <w:sz w:val="24"/>
          <w:szCs w:val="24"/>
          <w:lang w:val="sr-Cyrl-RS"/>
        </w:rPr>
        <w:t xml:space="preserve">ојнобезбедносне агенције да Заштитнику грађана, на његов захтев, доставе изјаве, камере са снимцима и сва остала прикупљена сазнања у вези са инцидентом од 28. септембра 2014. године, Одбор сматра да се не ради о намерама за непоштовање важеће законске регулативе, већ о различитом тумачењу исте. Наиме, став Министарства одбране и Војнобезбедносне агенције почива на одредби члана 43. став 2. тачка 1. Законика о кривичном поступку према којем је јавни тужилац, руководилац предистражног поступка и једини овлашћен да поводом тог поступка даје налоге о поступањима са подацима из списа предмета, али и члана 17. став 3. Закона о Заштитнику грађана према којем он није овлашћен да контролише рад  јавних тужилаштава. С друге стране, став Заштитника грађана је заснован на одредби члана 17. став 1. Закона о Заштитнику грађана према којем је он овлашћен да контролише поштовање права грађана, да утврђује повреде учињене актима, радњама или нечињењем органа управе, ако се ради о повреди закона, других прописа и општих аката. </w:t>
      </w:r>
    </w:p>
    <w:p w:rsidR="00EF7590" w:rsidRPr="00EF7590" w:rsidRDefault="00EF7590" w:rsidP="00EF7590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EF7590" w:rsidRPr="00EF7590" w:rsidRDefault="00EF7590" w:rsidP="00EF759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EF7590">
        <w:rPr>
          <w:rFonts w:ascii="Times New Roman" w:hAnsi="Times New Roman"/>
          <w:sz w:val="24"/>
          <w:szCs w:val="24"/>
          <w:lang w:val="sr-Cyrl-RS"/>
        </w:rPr>
        <w:t xml:space="preserve">У циљу наставка добре сарадње која је била устаљена пре критичног догађаја између надлежних државних органа, па тако и Министарства одбране и </w:t>
      </w:r>
      <w:r w:rsidRPr="00EF7590">
        <w:rPr>
          <w:rFonts w:ascii="Times New Roman" w:hAnsi="Times New Roman"/>
          <w:sz w:val="24"/>
          <w:szCs w:val="24"/>
          <w:lang w:val="sr-Cyrl-RS"/>
        </w:rPr>
        <w:lastRenderedPageBreak/>
        <w:t>Заштитника грађана, Одбор налази да је пожељно да надлежни јавни тужилац, као руководилац предистражног поступка, изда конкретне налоге Војнобезбедносној агенцији поводом захтева Заштитника грађана, након чега би та агенција и Министарство одбране одмах поступили по налогу.</w:t>
      </w:r>
    </w:p>
    <w:p w:rsidR="00EF7590" w:rsidRPr="00EF7590" w:rsidRDefault="00EF7590" w:rsidP="00EF7590">
      <w:pPr>
        <w:pStyle w:val="ListParagraph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F7590" w:rsidRPr="00EF7590" w:rsidRDefault="00EF7590" w:rsidP="00EF759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EF7590">
        <w:rPr>
          <w:rFonts w:ascii="Times New Roman" w:hAnsi="Times New Roman"/>
          <w:sz w:val="24"/>
          <w:szCs w:val="24"/>
          <w:lang w:val="sr-Cyrl-RS"/>
        </w:rPr>
        <w:t>Позива се Заштитник грађана да изврши најављену контролу Војнобезбедносне агенције Министарства одбране Републике Србије по питањима о којима је та контрола већ била најављена, али је због предметног тренутног неслагања у тумачењу надлежности за законито поступање, била одложена.</w:t>
      </w:r>
    </w:p>
    <w:p w:rsidR="00EF7590" w:rsidRPr="00EF7590" w:rsidRDefault="00EF7590" w:rsidP="00EF7590">
      <w:pPr>
        <w:pStyle w:val="ListParagraph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F7590" w:rsidRPr="00EF7590" w:rsidRDefault="00EF7590" w:rsidP="00EF759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EF7590">
        <w:rPr>
          <w:rFonts w:ascii="Times New Roman" w:hAnsi="Times New Roman"/>
          <w:sz w:val="24"/>
          <w:szCs w:val="24"/>
          <w:lang w:val="sr-Cyrl-RS"/>
        </w:rPr>
        <w:t>Свестан улоге Заштитника грађана у обезбеђењу и заштити  Уставом загарантованих права и слобода грађана, уверен у наставак досадашње добре сарадње, Одбор позива Заштитника грађана да убудуће са свим сазнањима о неправилностима и незаконитог поступања служби безбедности обавести овај Одбор и друге надлежне органе задужене за контролу служби безбедности без претходног изношења тих незаконитости и неправилности у јавности јер се тима изазива беспотребно узнемирење јавности и штети угледу служби безбедности.</w:t>
      </w:r>
    </w:p>
    <w:p w:rsidR="00CF5985" w:rsidRPr="00EF7590" w:rsidRDefault="00CF5985" w:rsidP="007B7D3D">
      <w:pPr>
        <w:ind w:firstLine="720"/>
        <w:jc w:val="both"/>
        <w:rPr>
          <w:lang w:val="sr-Cyrl-RS"/>
        </w:rPr>
      </w:pPr>
    </w:p>
    <w:p w:rsidR="007B7D3D" w:rsidRPr="00EF7590" w:rsidRDefault="007B7D3D" w:rsidP="007B7D3D">
      <w:pPr>
        <w:ind w:firstLine="720"/>
        <w:jc w:val="center"/>
      </w:pPr>
      <w:r w:rsidRPr="00EF7590">
        <w:t xml:space="preserve">                                                                            ПРЕДСЕДНИК ОДБОРА</w:t>
      </w:r>
    </w:p>
    <w:p w:rsidR="007B7D3D" w:rsidRPr="00EF7590" w:rsidRDefault="007B7D3D" w:rsidP="007B7D3D">
      <w:pPr>
        <w:ind w:firstLine="720"/>
        <w:jc w:val="center"/>
      </w:pPr>
      <w:r w:rsidRPr="00EF7590">
        <w:t xml:space="preserve"> </w:t>
      </w:r>
    </w:p>
    <w:p w:rsidR="001D02DF" w:rsidRPr="00EF7590" w:rsidRDefault="007B7D3D" w:rsidP="002F032B">
      <w:pPr>
        <w:ind w:firstLine="720"/>
        <w:jc w:val="both"/>
      </w:pPr>
      <w:r w:rsidRPr="00EF7590">
        <w:t xml:space="preserve">                                                                             </w:t>
      </w:r>
      <w:r w:rsidRPr="00EF7590">
        <w:rPr>
          <w:lang w:val="sr-Cyrl-RS"/>
        </w:rPr>
        <w:tab/>
      </w:r>
      <w:r w:rsidRPr="00EF7590">
        <w:t xml:space="preserve"> </w:t>
      </w:r>
      <w:r w:rsidR="000F6416" w:rsidRPr="00EF7590">
        <w:rPr>
          <w:lang w:val="sr-Cyrl-RS"/>
        </w:rPr>
        <w:t xml:space="preserve">     </w:t>
      </w:r>
      <w:r w:rsidRPr="00EF7590">
        <w:t xml:space="preserve"> </w:t>
      </w:r>
      <w:r w:rsidR="000F6416" w:rsidRPr="00EF7590">
        <w:rPr>
          <w:lang w:val="sr-Cyrl-RS"/>
        </w:rPr>
        <w:t>Момир Стојановић</w:t>
      </w:r>
    </w:p>
    <w:sectPr w:rsidR="001D02DF" w:rsidRPr="00EF7590" w:rsidSect="007A4A2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31789"/>
    <w:multiLevelType w:val="hybridMultilevel"/>
    <w:tmpl w:val="3020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533CF"/>
    <w:multiLevelType w:val="hybridMultilevel"/>
    <w:tmpl w:val="CC346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EA"/>
    <w:rsid w:val="000F6416"/>
    <w:rsid w:val="001D02DF"/>
    <w:rsid w:val="002368B5"/>
    <w:rsid w:val="002F032B"/>
    <w:rsid w:val="00391735"/>
    <w:rsid w:val="003B4B80"/>
    <w:rsid w:val="003D7DB3"/>
    <w:rsid w:val="00485CD2"/>
    <w:rsid w:val="00557ACE"/>
    <w:rsid w:val="005C154D"/>
    <w:rsid w:val="005F26EC"/>
    <w:rsid w:val="007A4A25"/>
    <w:rsid w:val="007B7D3D"/>
    <w:rsid w:val="00813977"/>
    <w:rsid w:val="00834C68"/>
    <w:rsid w:val="00A40DEA"/>
    <w:rsid w:val="00A82379"/>
    <w:rsid w:val="00AA627A"/>
    <w:rsid w:val="00BD62D0"/>
    <w:rsid w:val="00CB1294"/>
    <w:rsid w:val="00CF5985"/>
    <w:rsid w:val="00D719DC"/>
    <w:rsid w:val="00D8376F"/>
    <w:rsid w:val="00DF377D"/>
    <w:rsid w:val="00EF7590"/>
    <w:rsid w:val="00F245DA"/>
    <w:rsid w:val="00F260A5"/>
    <w:rsid w:val="00F6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9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9DC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9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9DC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Maric</dc:creator>
  <cp:lastModifiedBy>Gordana Grahovac</cp:lastModifiedBy>
  <cp:revision>3</cp:revision>
  <cp:lastPrinted>2015-01-28T08:57:00Z</cp:lastPrinted>
  <dcterms:created xsi:type="dcterms:W3CDTF">2015-01-28T18:55:00Z</dcterms:created>
  <dcterms:modified xsi:type="dcterms:W3CDTF">2015-01-28T18:59:00Z</dcterms:modified>
</cp:coreProperties>
</file>